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5" w:rsidRDefault="00365840">
      <w:pPr>
        <w:spacing w:before="77"/>
        <w:ind w:left="112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ANNO ACCADEMICO 2020/21</w:t>
      </w:r>
    </w:p>
    <w:p w:rsidR="00704865" w:rsidRDefault="00704865">
      <w:pPr>
        <w:pStyle w:val="Corpotesto"/>
        <w:rPr>
          <w:b w:val="0"/>
          <w:sz w:val="22"/>
        </w:rPr>
      </w:pPr>
    </w:p>
    <w:p w:rsidR="00704865" w:rsidRDefault="00704865">
      <w:pPr>
        <w:pStyle w:val="Corpotesto"/>
        <w:spacing w:before="6"/>
        <w:rPr>
          <w:b w:val="0"/>
          <w:sz w:val="18"/>
        </w:rPr>
      </w:pPr>
    </w:p>
    <w:p w:rsidR="00704865" w:rsidRDefault="004F1E4E">
      <w:pPr>
        <w:pStyle w:val="Titolo1"/>
        <w:ind w:right="590"/>
      </w:pPr>
      <w:r>
        <w:t>DIPARTIMENTO DI SCIENZE POLITICHE E SOCIALI</w:t>
      </w:r>
    </w:p>
    <w:p w:rsidR="00704865" w:rsidRDefault="004F1E4E">
      <w:pPr>
        <w:ind w:left="165" w:right="594"/>
        <w:jc w:val="center"/>
        <w:rPr>
          <w:sz w:val="28"/>
        </w:rPr>
      </w:pPr>
      <w:r>
        <w:rPr>
          <w:sz w:val="28"/>
        </w:rPr>
        <w:t>(Corso di laurea triennale in</w:t>
      </w:r>
      <w:r w:rsidR="00493A41">
        <w:rPr>
          <w:sz w:val="28"/>
        </w:rPr>
        <w:t>:</w:t>
      </w:r>
      <w:r w:rsidR="00363490">
        <w:rPr>
          <w:sz w:val="28"/>
        </w:rPr>
        <w:t xml:space="preserve"> </w:t>
      </w:r>
      <w:r w:rsidR="00363490" w:rsidRPr="00363490">
        <w:rPr>
          <w:sz w:val="28"/>
        </w:rPr>
        <w:t>Comunicazione, Innovazione, Multimedialità</w:t>
      </w:r>
      <w:r>
        <w:rPr>
          <w:sz w:val="28"/>
        </w:rPr>
        <w:t>, Corsi di laurea magistrale in:</w:t>
      </w:r>
      <w:r w:rsidR="007233FA">
        <w:rPr>
          <w:sz w:val="28"/>
        </w:rPr>
        <w:t xml:space="preserve"> Comunicazione digitale e multimedialità </w:t>
      </w:r>
      <w:proofErr w:type="gramStart"/>
      <w:r w:rsidR="007233FA">
        <w:rPr>
          <w:sz w:val="28"/>
        </w:rPr>
        <w:t xml:space="preserve">e </w:t>
      </w:r>
      <w:r w:rsidR="00363490">
        <w:rPr>
          <w:sz w:val="28"/>
        </w:rPr>
        <w:t xml:space="preserve"> Comunicazione</w:t>
      </w:r>
      <w:proofErr w:type="gramEnd"/>
      <w:r w:rsidR="00363490">
        <w:rPr>
          <w:sz w:val="28"/>
        </w:rPr>
        <w:t xml:space="preserve"> D</w:t>
      </w:r>
      <w:r w:rsidR="00476AF8">
        <w:rPr>
          <w:sz w:val="28"/>
        </w:rPr>
        <w:t>igitale</w:t>
      </w:r>
      <w:r>
        <w:rPr>
          <w:sz w:val="28"/>
        </w:rPr>
        <w:t>)</w:t>
      </w:r>
    </w:p>
    <w:p w:rsidR="004F1E4E" w:rsidRDefault="004F1E4E">
      <w:pPr>
        <w:ind w:left="165" w:right="594"/>
        <w:jc w:val="center"/>
        <w:rPr>
          <w:sz w:val="28"/>
        </w:rPr>
      </w:pPr>
    </w:p>
    <w:p w:rsidR="00704865" w:rsidRDefault="00704865">
      <w:pPr>
        <w:pStyle w:val="Corpotesto"/>
        <w:spacing w:before="8"/>
        <w:rPr>
          <w:b w:val="0"/>
        </w:rPr>
      </w:pPr>
    </w:p>
    <w:p w:rsidR="00704865" w:rsidRDefault="004F1E4E">
      <w:pPr>
        <w:ind w:left="165" w:right="594"/>
        <w:jc w:val="center"/>
        <w:rPr>
          <w:b/>
          <w:i/>
          <w:sz w:val="32"/>
        </w:rPr>
      </w:pPr>
      <w:r>
        <w:rPr>
          <w:b/>
          <w:i/>
          <w:sz w:val="32"/>
        </w:rPr>
        <w:t>CALENDARIO DELLE SEDUTE DI LAUREA</w:t>
      </w:r>
    </w:p>
    <w:tbl>
      <w:tblPr>
        <w:tblStyle w:val="TableNormal"/>
        <w:tblW w:w="14020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710"/>
        <w:gridCol w:w="2783"/>
      </w:tblGrid>
      <w:tr w:rsidR="00C4580B" w:rsidTr="00C4580B">
        <w:trPr>
          <w:trHeight w:val="2504"/>
        </w:trPr>
        <w:tc>
          <w:tcPr>
            <w:tcW w:w="4527" w:type="dxa"/>
          </w:tcPr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Termine compilazione Domanda on-line</w:t>
            </w:r>
          </w:p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Per le nuove modalità on line: </w:t>
            </w:r>
            <w:hyperlink r:id="rId5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  <w:p w:rsidR="00C4580B" w:rsidRDefault="00C4580B" w:rsidP="00312750">
            <w:pPr>
              <w:pStyle w:val="TableParagraph"/>
              <w:spacing w:line="240" w:lineRule="auto"/>
              <w:ind w:left="110" w:right="135"/>
              <w:jc w:val="center"/>
              <w:rPr>
                <w:b/>
                <w:sz w:val="32"/>
              </w:rPr>
            </w:pPr>
          </w:p>
        </w:tc>
        <w:tc>
          <w:tcPr>
            <w:tcW w:w="6710" w:type="dxa"/>
          </w:tcPr>
          <w:p w:rsid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 w:rsidRPr="00645F14">
              <w:rPr>
                <w:b/>
                <w:sz w:val="28"/>
                <w:u w:val="thick"/>
              </w:rPr>
              <w:t xml:space="preserve">Termine </w:t>
            </w:r>
            <w:r>
              <w:rPr>
                <w:b/>
                <w:sz w:val="28"/>
                <w:u w:val="thick"/>
              </w:rPr>
              <w:t>presentazione t</w:t>
            </w:r>
            <w:r w:rsidR="00326C90">
              <w:rPr>
                <w:b/>
                <w:sz w:val="28"/>
                <w:u w:val="thick"/>
              </w:rPr>
              <w:t>esi e conclusione carriera</w:t>
            </w:r>
          </w:p>
          <w:p w:rsidR="00C4580B" w:rsidRP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>
              <w:rPr>
                <w:b/>
              </w:rPr>
              <w:t xml:space="preserve">Per le nuove modalità on line: </w:t>
            </w:r>
            <w:hyperlink r:id="rId6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</w:tc>
        <w:tc>
          <w:tcPr>
            <w:tcW w:w="2783" w:type="dxa"/>
          </w:tcPr>
          <w:p w:rsidR="00C4580B" w:rsidRDefault="00C4580B" w:rsidP="00B736D7">
            <w:pPr>
              <w:pStyle w:val="TableParagraph"/>
              <w:spacing w:line="240" w:lineRule="auto"/>
              <w:ind w:left="108" w:right="970"/>
              <w:jc w:val="both"/>
              <w:rPr>
                <w:i/>
                <w:sz w:val="24"/>
              </w:rPr>
            </w:pPr>
            <w:r>
              <w:rPr>
                <w:b/>
                <w:sz w:val="32"/>
              </w:rPr>
              <w:t>Sedute di laurea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16 novembre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novembre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16-17-18 dicembre 2020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17 gennaio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 febbraio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17-18-19 febbraio 2021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marzo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marzo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19-20-21 aprile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14 giugno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 luglio 2021</w:t>
            </w:r>
          </w:p>
        </w:tc>
        <w:tc>
          <w:tcPr>
            <w:tcW w:w="2783" w:type="dxa"/>
          </w:tcPr>
          <w:p w:rsidR="00B07BF7" w:rsidRDefault="00B07BF7" w:rsidP="00B07BF7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14,15,16 luglio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20 settembre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4 ottobre 2021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20,21,22 ottobre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novembre 2021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novembre 2021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15,16,17 dicembre 2021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14 gennaio 2022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gennaio 2022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16,17,18 febbraio 2022</w:t>
            </w:r>
          </w:p>
        </w:tc>
      </w:tr>
      <w:tr w:rsidR="00B07BF7" w:rsidRPr="00645F14" w:rsidTr="00C4580B">
        <w:trPr>
          <w:trHeight w:val="455"/>
        </w:trPr>
        <w:tc>
          <w:tcPr>
            <w:tcW w:w="4527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25 marzo 2022</w:t>
            </w:r>
          </w:p>
        </w:tc>
        <w:tc>
          <w:tcPr>
            <w:tcW w:w="6710" w:type="dxa"/>
          </w:tcPr>
          <w:p w:rsidR="00B07BF7" w:rsidRDefault="00A0745A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8 aprile 2022</w:t>
            </w:r>
          </w:p>
        </w:tc>
        <w:tc>
          <w:tcPr>
            <w:tcW w:w="2783" w:type="dxa"/>
          </w:tcPr>
          <w:p w:rsidR="00B07BF7" w:rsidRDefault="00B07BF7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26,27,28 aprile 2022</w:t>
            </w:r>
          </w:p>
        </w:tc>
      </w:tr>
    </w:tbl>
    <w:p w:rsidR="00704865" w:rsidRDefault="00704865" w:rsidP="000B15AC">
      <w:pPr>
        <w:pStyle w:val="Corpotesto"/>
        <w:spacing w:before="272"/>
        <w:ind w:right="222"/>
        <w:jc w:val="both"/>
      </w:pPr>
    </w:p>
    <w:sectPr w:rsidR="00704865">
      <w:type w:val="continuous"/>
      <w:pgSz w:w="16840" w:h="11910" w:orient="landscape"/>
      <w:pgMar w:top="860" w:right="880" w:bottom="280" w:left="1020" w:header="720" w:footer="720" w:gutter="0"/>
      <w:pgBorders w:offsetFrom="page">
        <w:top w:val="single" w:sz="12" w:space="14" w:color="767171"/>
        <w:left w:val="single" w:sz="12" w:space="20" w:color="767171"/>
        <w:bottom w:val="single" w:sz="12" w:space="15" w:color="767171"/>
        <w:right w:val="single" w:sz="12" w:space="20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F85"/>
    <w:multiLevelType w:val="hybridMultilevel"/>
    <w:tmpl w:val="CA6C3BF0"/>
    <w:lvl w:ilvl="0" w:tplc="CEE2667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7F00F8A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70782924">
      <w:numFmt w:val="bullet"/>
      <w:lvlText w:val="•"/>
      <w:lvlJc w:val="left"/>
      <w:pPr>
        <w:ind w:left="1526" w:hanging="140"/>
      </w:pPr>
      <w:rPr>
        <w:rFonts w:hint="default"/>
        <w:lang w:val="it-IT" w:eastAsia="it-IT" w:bidi="it-IT"/>
      </w:rPr>
    </w:lvl>
    <w:lvl w:ilvl="3" w:tplc="967C835E">
      <w:numFmt w:val="bullet"/>
      <w:lvlText w:val="•"/>
      <w:lvlJc w:val="left"/>
      <w:pPr>
        <w:ind w:left="2149" w:hanging="140"/>
      </w:pPr>
      <w:rPr>
        <w:rFonts w:hint="default"/>
        <w:lang w:val="it-IT" w:eastAsia="it-IT" w:bidi="it-IT"/>
      </w:rPr>
    </w:lvl>
    <w:lvl w:ilvl="4" w:tplc="1040A5AA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5" w:tplc="0F8AA6F0">
      <w:numFmt w:val="bullet"/>
      <w:lvlText w:val="•"/>
      <w:lvlJc w:val="left"/>
      <w:pPr>
        <w:ind w:left="3395" w:hanging="140"/>
      </w:pPr>
      <w:rPr>
        <w:rFonts w:hint="default"/>
        <w:lang w:val="it-IT" w:eastAsia="it-IT" w:bidi="it-IT"/>
      </w:rPr>
    </w:lvl>
    <w:lvl w:ilvl="6" w:tplc="D3109BD4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7" w:tplc="AE4037B8">
      <w:numFmt w:val="bullet"/>
      <w:lvlText w:val="•"/>
      <w:lvlJc w:val="left"/>
      <w:pPr>
        <w:ind w:left="4641" w:hanging="140"/>
      </w:pPr>
      <w:rPr>
        <w:rFonts w:hint="default"/>
        <w:lang w:val="it-IT" w:eastAsia="it-IT" w:bidi="it-IT"/>
      </w:rPr>
    </w:lvl>
    <w:lvl w:ilvl="8" w:tplc="DF02E834">
      <w:numFmt w:val="bullet"/>
      <w:lvlText w:val="•"/>
      <w:lvlJc w:val="left"/>
      <w:pPr>
        <w:ind w:left="526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5"/>
    <w:rsid w:val="000A2D6A"/>
    <w:rsid w:val="000B15AC"/>
    <w:rsid w:val="00167503"/>
    <w:rsid w:val="00274C4C"/>
    <w:rsid w:val="002838B1"/>
    <w:rsid w:val="00312750"/>
    <w:rsid w:val="00326C90"/>
    <w:rsid w:val="00362401"/>
    <w:rsid w:val="00363490"/>
    <w:rsid w:val="00365840"/>
    <w:rsid w:val="00397515"/>
    <w:rsid w:val="0041739E"/>
    <w:rsid w:val="004635AF"/>
    <w:rsid w:val="00476AF8"/>
    <w:rsid w:val="00493A41"/>
    <w:rsid w:val="004F1E4E"/>
    <w:rsid w:val="00645F14"/>
    <w:rsid w:val="006B70C0"/>
    <w:rsid w:val="00704865"/>
    <w:rsid w:val="007233FA"/>
    <w:rsid w:val="00773D49"/>
    <w:rsid w:val="007E3997"/>
    <w:rsid w:val="0096400E"/>
    <w:rsid w:val="00A0745A"/>
    <w:rsid w:val="00AF61B9"/>
    <w:rsid w:val="00B07BF7"/>
    <w:rsid w:val="00B736D7"/>
    <w:rsid w:val="00B9197D"/>
    <w:rsid w:val="00C4580B"/>
    <w:rsid w:val="00D91EE6"/>
    <w:rsid w:val="00DA6106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F6FD-5270-4181-BDCA-6DE55BF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456" w:lineRule="exact"/>
      <w:ind w:left="165" w:right="589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9" w:lineRule="exact"/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C4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pv.it/come-procedere-con-la-domanda-di-laurea/" TargetMode="External"/><Relationship Id="rId5" Type="http://schemas.openxmlformats.org/officeDocument/2006/relationships/hyperlink" Target="https://web.unipv.it/come-procedere-con-la-domanda-di-lau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Daniela</cp:lastModifiedBy>
  <cp:revision>2</cp:revision>
  <dcterms:created xsi:type="dcterms:W3CDTF">2021-09-28T08:43:00Z</dcterms:created>
  <dcterms:modified xsi:type="dcterms:W3CDTF">2021-09-28T08:43:00Z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2019-11-18T00:00:00Z</vt:filetime>
  </property>
</Properties>
</file>